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519"/>
        <w:tblW w:w="0" w:type="auto"/>
        <w:tblInd w:w="-999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835"/>
        <w:gridCol w:w="936"/>
        <w:gridCol w:w="1352"/>
        <w:gridCol w:w="1102"/>
        <w:gridCol w:w="2705"/>
        <w:gridCol w:w="844"/>
      </w:tblGrid>
      <w:tr>
        <w:trPr>
          <w:trHeight w:val="1984"/>
        </w:trPr>
        <w:tc>
          <w:tcPr>
            <w:gridSpan w:val="7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336699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98189" cy="1162050"/>
                      <wp:effectExtent l="0" t="0" r="0" b="0"/>
                      <wp:docPr id="1" name="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5998185" cy="1162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472.3pt;height:91.5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rHeight w:val="58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336699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</w:r>
            <w:r>
              <w:rPr>
                <w:sz w:val="22"/>
              </w:rPr>
              <w:t xml:space="preserve">20.09.2022</w:t>
            </w: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№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336699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</w:r>
            <w:r>
              <w:t xml:space="preserve">3568-б/а</w:t>
            </w: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7" w:type="dxa"/>
            <w:vAlign w:val="top"/>
            <w:textDirection w:val="lrTb"/>
            <w:noWrap w:val="false"/>
          </w:tcPr>
          <w:p>
            <w:pPr>
              <w:ind w:left="-142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16"/>
              </w:rPr>
              <w:t xml:space="preserve">Алматы қаласы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16"/>
              </w:rPr>
              <w:t xml:space="preserve"> 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16"/>
              </w:rPr>
              <w:t xml:space="preserve">Город Алматы</w:t>
            </w:r>
            <w:r/>
          </w:p>
        </w:tc>
      </w:tr>
    </w:tbl>
    <w:p>
      <w:r/>
      <w:r/>
    </w:p>
    <w:p>
      <w:pPr>
        <w:ind w:left="0" w:right="0" w:firstLine="0"/>
        <w:spacing w:after="0" w:before="0"/>
        <w:shd w:val="clear" w:fill="FFFFFF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Халықаралық қатынастар факультеті </w:t>
      </w:r>
      <w:r>
        <w:rPr>
          <w:sz w:val="22"/>
        </w:rPr>
      </w:r>
      <w:r/>
    </w:p>
    <w:p>
      <w:pPr>
        <w:ind w:left="0" w:right="0" w:firstLine="0"/>
        <w:spacing w:after="0" w:before="0"/>
        <w:shd w:val="clear" w:fill="FFFFFF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білім беру бағдарламалары бойынша </w:t>
      </w:r>
      <w:r>
        <w:rPr>
          <w:sz w:val="22"/>
        </w:rPr>
      </w:r>
      <w:r/>
    </w:p>
    <w:p>
      <w:pPr>
        <w:ind w:left="0" w:right="0" w:firstLine="0"/>
        <w:spacing w:after="0" w:before="0"/>
        <w:shd w:val="clear" w:fill="FFFFFF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магистранттардың зерттеу тәжірибесін </w:t>
      </w:r>
      <w:r>
        <w:rPr>
          <w:sz w:val="22"/>
        </w:rPr>
      </w:r>
      <w:r/>
    </w:p>
    <w:p>
      <w:pPr>
        <w:ind w:left="0" w:right="0" w:firstLine="0"/>
        <w:spacing w:after="0" w:before="0"/>
        <w:shd w:val="clear" w:fill="FFFFFF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ұйымдастыру және өткізу туралы</w:t>
      </w:r>
      <w:r>
        <w:rPr>
          <w:sz w:val="22"/>
        </w:rPr>
      </w:r>
      <w:r/>
    </w:p>
    <w:p>
      <w:pPr>
        <w:ind w:left="0" w:right="0" w:firstLine="720"/>
        <w:spacing w:after="0" w:before="0"/>
        <w:shd w:val="clear" w:fill="FFFFFF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2"/>
        </w:rPr>
      </w:r>
      <w:r/>
    </w:p>
    <w:p>
      <w:pPr>
        <w:ind w:left="0" w:right="0" w:firstLine="567"/>
        <w:jc w:val="both"/>
        <w:spacing w:after="0" w:before="0"/>
        <w:shd w:val="clear" w:fill="FFFFFF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2022-2023 оқу жылына арналған халықаралық қатынастар факультетінің «7М03112 – Халықаралық қатынастар», «7М03114 – Аймақтану», «7М04101 – Әлемдік экономика», «7M04201 – Халықаралық құқық», «7M02304 – Халықаралық және құқықтық қатынастар саласындағы аударма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бизнесі» білім беру бағдарламалары бойынша магистратураның жұмыс оқу жоспарына сәйкес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БҰЙЫРАМЫН:</w:t>
      </w:r>
      <w:r>
        <w:rPr>
          <w:sz w:val="22"/>
        </w:rPr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2"/>
        </w:rPr>
      </w:r>
      <w:r/>
    </w:p>
    <w:p>
      <w:pPr>
        <w:ind w:left="0" w:right="0" w:firstLine="567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 Медициналық тексеру мен флюорографиядан өткен халықаралық қатынастар факультетінің «7М03112 – Халықаралық қатынастар», «7М03114 – Аймақтану», «7М04101 – Әлемдік экономика», «7M04201 – Халықаралық құқық», «7M02304 – Халықаралық және құқықтық қатынастар 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аласындағы аударма бизнесі» білім беру бағдарламалары бойынша 2-курс магистранттары 19 қыркүйек 2022 жыл – 19 қараша 2022 жыл аралығында аралығында 9 аптаға зерттеу тәжірибесін өтуге келесі құрамда жіберілсін: </w:t>
      </w:r>
      <w:r>
        <w:rPr>
          <w:sz w:val="22"/>
        </w:rPr>
      </w:r>
      <w:r/>
    </w:p>
    <w:p>
      <w:pPr>
        <w:ind w:left="0" w:right="0" w:firstLine="0"/>
        <w:jc w:val="both"/>
        <w:spacing w:after="0" w:before="0"/>
        <w:shd w:val="clear" w:fill="FFFFFF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2"/>
        </w:rPr>
      </w:r>
      <w:r/>
    </w:p>
    <w:p>
      <w:pPr>
        <w:ind w:left="0" w:right="0" w:firstLine="567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1) «7М03112 – Халықаралық қатынастар» білім беру бағдарламасы, қазақ бөлімі бойынша зерттеу тәжірибесінің келесідей жетекшілері тағайындалсын:</w:t>
      </w:r>
      <w:r>
        <w:rPr>
          <w:sz w:val="22"/>
        </w:rPr>
      </w:r>
      <w:r/>
    </w:p>
    <w:p>
      <w:pPr>
        <w:ind w:left="0" w:right="0" w:firstLine="709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>
        <w:rPr>
          <w:sz w:val="22"/>
        </w:rPr>
      </w:r>
      <w:r/>
    </w:p>
    <w:tbl>
      <w:tblPr>
        <w:tblStyle w:val="519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57"/>
        <w:gridCol w:w="2629"/>
        <w:gridCol w:w="2340"/>
        <w:gridCol w:w="3454"/>
      </w:tblGrid>
      <w:tr>
        <w:trPr>
          <w:trHeight w:val="55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№ п/п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Магистранттың 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жетекшісінің 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базасы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Әбдінағи Жансая Сәкенқызы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top"/>
            <w:textDirection w:val="lrTb"/>
            <w:noWrap w:val="false"/>
          </w:tcPr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Бюжеева Б.З.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т.ғ.к., доцент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Американдық және демократиялық зерттеулердің ресурстық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Булантаева Нурила Кайратқызы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top"/>
            <w:textDirection w:val="lrTb"/>
            <w:noWrap w:val="false"/>
          </w:tcPr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Бюжеева Б.З.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т.ғ.к., доцент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Американдық және демократиялық зерттеулердің ресурстық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Дәулет Сақыпжамал Жүсіпқызы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top"/>
            <w:textDirection w:val="lrTb"/>
            <w:noWrap w:val="false"/>
          </w:tcPr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Бюжеева Б.З.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т.ғ.к., доцент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Американдық және демократиялық зерттеулердің ресурстық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4.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Есжанова Карина Оразгалиевна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top"/>
            <w:textDirection w:val="lrTb"/>
            <w:noWrap w:val="false"/>
          </w:tcPr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Мырзабеков М.С. </w:t>
            </w:r>
            <w:r>
              <w:rPr>
                <w:sz w:val="22"/>
              </w:rPr>
            </w:r>
            <w:r/>
          </w:p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т.ғ.к., доцент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Еуразиялық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5.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Жұмақанов Әділнұрым Ержанұлы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top"/>
            <w:textDirection w:val="lrTb"/>
            <w:noWrap w:val="false"/>
          </w:tcPr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Исова Л.Т. </w:t>
            </w:r>
            <w:r>
              <w:rPr>
                <w:sz w:val="22"/>
              </w:rPr>
            </w:r>
            <w:r/>
          </w:p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т.ғ.к., доцент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Германдық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6.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Жұматаева Әсем Дәулетқызы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top"/>
            <w:textDirection w:val="lrTb"/>
            <w:noWrap w:val="false"/>
          </w:tcPr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Макашева К.Н.</w:t>
            </w:r>
            <w:r>
              <w:rPr>
                <w:sz w:val="22"/>
              </w:rPr>
            </w:r>
            <w:r/>
          </w:p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т.ғ.д., профессор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Еуразиялық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7.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Кыдырбек Фарангис Алматбекқызы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top"/>
            <w:textDirection w:val="lrTb"/>
            <w:noWrap w:val="false"/>
          </w:tcPr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Кукеева Ф.М.</w:t>
            </w:r>
            <w:r>
              <w:rPr>
                <w:sz w:val="22"/>
              </w:rPr>
            </w:r>
            <w:r/>
          </w:p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т.ғ.д., профессор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Американдық және демократиялық зерттеулердің ресурстық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8.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Нажетхан Зарина Нұрсағанқызы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top"/>
            <w:textDirection w:val="lrTb"/>
            <w:noWrap w:val="false"/>
          </w:tcPr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Макашева К.Н.</w:t>
            </w:r>
            <w:r>
              <w:rPr>
                <w:sz w:val="22"/>
              </w:rPr>
            </w:r>
            <w:r/>
          </w:p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т.ғ.д., профессор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Еуразиялық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9.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Нургалиева Алия Нурлановна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top"/>
            <w:textDirection w:val="lrTb"/>
            <w:noWrap w:val="false"/>
          </w:tcPr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Исова Л.Т. </w:t>
            </w:r>
            <w:r>
              <w:rPr>
                <w:sz w:val="22"/>
              </w:rPr>
            </w:r>
            <w:r/>
          </w:p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т.ғ.к., доцент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Германдық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274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10.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Нұрланқызы Дина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top"/>
            <w:textDirection w:val="lrTb"/>
            <w:noWrap w:val="false"/>
          </w:tcPr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Байкушикова Г.С.</w:t>
            </w:r>
            <w:r>
              <w:rPr>
                <w:sz w:val="22"/>
              </w:rPr>
            </w:r>
            <w:r/>
          </w:p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PhD докторы, аға оқытушы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Еуропалық ақпараттық орталық</w:t>
            </w:r>
            <w:r>
              <w:rPr>
                <w:sz w:val="22"/>
              </w:rPr>
            </w:r>
            <w:r/>
          </w:p>
        </w:tc>
      </w:tr>
      <w:tr>
        <w:trPr>
          <w:trHeight w:val="310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11.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Смағұл Камшат Бақытжанқызы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top"/>
            <w:textDirection w:val="lrTb"/>
            <w:noWrap w:val="false"/>
          </w:tcPr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Кузембаева А.Б.</w:t>
            </w:r>
            <w:r>
              <w:rPr>
                <w:sz w:val="22"/>
              </w:rPr>
            </w:r>
            <w:r/>
          </w:p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т.ғ.к.,   аға оқытушы 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Романдық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12.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Темірғали Жадыра Талғатқызы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top"/>
            <w:textDirection w:val="lrTb"/>
            <w:noWrap w:val="false"/>
          </w:tcPr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Байкушикова Г.С.</w:t>
            </w:r>
            <w:r>
              <w:rPr>
                <w:sz w:val="22"/>
              </w:rPr>
            </w:r>
            <w:r/>
          </w:p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PhD докторы, аға оқытушы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Еуропалық ақпараттық орталық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13.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Тоқберген Айдана Берікқызы (ТМД ЖУ РХДУ)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0" w:type="dxa"/>
            <w:vAlign w:val="top"/>
            <w:textDirection w:val="lrTb"/>
            <w:noWrap w:val="false"/>
          </w:tcPr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Губайдуллина М.Ш.</w:t>
            </w:r>
            <w:r>
              <w:rPr>
                <w:sz w:val="22"/>
              </w:rPr>
            </w:r>
            <w:r/>
          </w:p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т.ғ.д., профессор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Германдық зерттеулер орталығы</w:t>
            </w:r>
            <w:r>
              <w:rPr>
                <w:sz w:val="22"/>
              </w:rPr>
            </w:r>
            <w:r/>
          </w:p>
        </w:tc>
      </w:tr>
    </w:tbl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>
        <w:rPr>
          <w:sz w:val="22"/>
        </w:rPr>
      </w:r>
      <w:r/>
    </w:p>
    <w:p>
      <w:pPr>
        <w:ind w:left="0" w:right="0" w:firstLine="567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2) «7М03112 – Халықаралық қатынастар» білім беру бағдарламасы, орыс бөлімі бойынша зерттеу тәжірибесінің келесідей жетекшілері тағайындалсын:</w:t>
      </w:r>
      <w:r>
        <w:rPr>
          <w:sz w:val="22"/>
        </w:rPr>
      </w:r>
      <w:r/>
    </w:p>
    <w:p>
      <w:pPr>
        <w:ind w:left="0" w:right="0" w:firstLine="567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2"/>
        </w:rPr>
      </w:r>
      <w:r/>
    </w:p>
    <w:tbl>
      <w:tblPr>
        <w:tblStyle w:val="519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17"/>
        <w:gridCol w:w="2645"/>
        <w:gridCol w:w="2473"/>
        <w:gridCol w:w="3390"/>
      </w:tblGrid>
      <w:tr>
        <w:trPr>
          <w:trHeight w:val="55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№ п/п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Магистранттың 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жетекшісініңаты-жөні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базасы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Адильгазинова Айгерим Ержановна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Губайдуллина М.Ш.</w:t>
            </w:r>
            <w:r>
              <w:rPr>
                <w:sz w:val="22"/>
              </w:rPr>
            </w:r>
            <w:r/>
          </w:p>
          <w:p>
            <w:pPr>
              <w:ind w:left="0" w:right="0" w:firstLine="29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т.ғ.д., профессор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Германдық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Азаматов Чингиз Азаматович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Байкушикова Г.С.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PhD докторы, аға оқытушы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Еуропалық ақпараттық орталық</w:t>
            </w:r>
            <w:r>
              <w:rPr>
                <w:sz w:val="22"/>
              </w:rPr>
            </w:r>
            <w:r/>
          </w:p>
        </w:tc>
      </w:tr>
      <w:tr>
        <w:trPr>
          <w:trHeight w:val="484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Амандық Гулзат Орынбасарқызы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Байзакова К.И.</w:t>
            </w:r>
            <w:r>
              <w:rPr>
                <w:sz w:val="22"/>
              </w:rPr>
            </w:r>
            <w:r/>
          </w:p>
          <w:p>
            <w:pPr>
              <w:ind w:left="0" w:right="0" w:firstLine="29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т.ғ.д., профессор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Еуропалық ақпараттық орталық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4.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Әлпейісова Медине Шоханқызы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3" w:type="dxa"/>
            <w:vAlign w:val="top"/>
            <w:textDirection w:val="lrTb"/>
            <w:noWrap w:val="false"/>
          </w:tcPr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Ермекбаев Ә.А.</w:t>
            </w:r>
            <w:r>
              <w:rPr>
                <w:sz w:val="22"/>
              </w:rPr>
            </w:r>
            <w:r/>
          </w:p>
          <w:p>
            <w:pPr>
              <w:ind w:left="0" w:right="0" w:firstLine="29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PhD докторы, доцент м.а.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Еуропалық ақпараттық орталық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5.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Балташева Айдана Жаксылыковна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Деловарова Л.Ф.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PhD докторы, аға оқытушы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Романдық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6.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Жанаштай Фатима Кенжебекқызы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Байзакова К.И.</w:t>
            </w:r>
            <w:r>
              <w:rPr>
                <w:sz w:val="22"/>
              </w:rPr>
            </w:r>
            <w:r/>
          </w:p>
          <w:p>
            <w:pPr>
              <w:ind w:left="0" w:right="0" w:firstLine="29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т.ғ.д., профессор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Еуропалық ақпараттық орталық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7.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Ильясов Алишербек Ерланович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Чукубаев Е.С.</w:t>
            </w:r>
            <w:r>
              <w:rPr>
                <w:sz w:val="22"/>
              </w:rPr>
            </w:r>
            <w:r/>
          </w:p>
          <w:p>
            <w:pPr>
              <w:ind w:left="0" w:right="0" w:firstLine="29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т.ғ.к., доцент м.а.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Романдық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8.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Сатыбалдинова Анелия Маратовна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Мовкебаева Г.А.</w:t>
            </w:r>
            <w:r>
              <w:rPr>
                <w:sz w:val="22"/>
              </w:rPr>
            </w:r>
            <w:r/>
          </w:p>
          <w:p>
            <w:pPr>
              <w:ind w:left="0" w:right="0" w:firstLine="29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т.ғ.д., профессор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Еуразиялық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271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9.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Садид Алия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Мовкебаева Г.А.</w:t>
            </w:r>
            <w:r>
              <w:rPr>
                <w:sz w:val="22"/>
              </w:rPr>
            </w:r>
            <w:r/>
          </w:p>
          <w:p>
            <w:pPr>
              <w:ind w:left="0" w:right="0" w:firstLine="29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т.ғ.д., профессор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Еуразиялық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857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10.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Сюй Юаньхун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3" w:type="dxa"/>
            <w:vAlign w:val="top"/>
            <w:textDirection w:val="lrTb"/>
            <w:noWrap w:val="false"/>
          </w:tcPr>
          <w:p>
            <w:pPr>
              <w:pStyle w:val="665"/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Ермекбаев Ә.А.</w:t>
            </w:r>
            <w:r>
              <w:rPr>
                <w:sz w:val="22"/>
              </w:rPr>
            </w:r>
            <w:r/>
          </w:p>
          <w:p>
            <w:pPr>
              <w:ind w:left="0" w:right="0" w:firstLine="29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PhD докторы, доцент м.а.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Еуропалық ақпараттық орталық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11.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Чжан Чжолян  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Чукубаев Е.С.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т.ғ.к., доцент м.а.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Романдық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12.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Шамилов Османбек Болибекович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Чукубаев Е.С.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т.ғ.к., доцент м.а.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Романдық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13.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Нуртазин Рим Муратович (ТМД ЖУ РХДУ)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Чукубаев Е.С.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т.ғ.к., доцент м.а.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Романдық зерттеулер орталығы</w:t>
            </w:r>
            <w:r>
              <w:rPr>
                <w:sz w:val="22"/>
              </w:rPr>
            </w:r>
            <w:r/>
          </w:p>
        </w:tc>
      </w:tr>
    </w:tbl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>
        <w:rPr>
          <w:sz w:val="22"/>
        </w:rPr>
      </w:r>
      <w:r/>
    </w:p>
    <w:p>
      <w:pPr>
        <w:ind w:left="0" w:right="0" w:firstLine="567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3) «7М03112 – Халықаралық қатынастар» білім беру бағдарламасы, ағылшын бөлімі бойынша зерттеу тәжірибесінің келесідей жетекшілері тағайындалсын:</w:t>
      </w:r>
      <w:r>
        <w:rPr>
          <w:sz w:val="22"/>
        </w:rPr>
      </w:r>
      <w:r/>
    </w:p>
    <w:tbl>
      <w:tblPr>
        <w:tblStyle w:val="519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17"/>
        <w:gridCol w:w="2631"/>
        <w:gridCol w:w="2342"/>
        <w:gridCol w:w="3461"/>
      </w:tblGrid>
      <w:tr>
        <w:trPr>
          <w:trHeight w:val="55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№ п/п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Магистранттың 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жетекшісінің 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базасы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Амархаил Вали 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Жекенов Д.Қ. 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PhD докторы, доцент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Американдық және демократиялық зерттеулердің ресурстық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Вахиди Замир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Кузембаева А.Б.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т.ғ.к.,   аға оқытушы 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Романдық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70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Джуанышбеков Ален Ержанович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Чукубаев Е.С.</w:t>
            </w:r>
            <w:r>
              <w:rPr>
                <w:sz w:val="22"/>
              </w:rPr>
            </w:r>
            <w:r/>
          </w:p>
          <w:p>
            <w:pPr>
              <w:ind w:left="0" w:right="0" w:firstLine="29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т.ғ.к., доцент м.а.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1" w:type="dxa"/>
            <w:vAlign w:val="top"/>
            <w:textDirection w:val="lrTb"/>
            <w:noWrap w:val="false"/>
          </w:tcPr>
          <w:p>
            <w:pPr>
              <w:ind w:left="0" w:right="0" w:firstLine="29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Романдық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4.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Сәкентай Айжан Қиятқызы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Губайдуллина М.Ш.</w:t>
            </w:r>
            <w:r>
              <w:rPr>
                <w:sz w:val="22"/>
              </w:rPr>
            </w:r>
            <w:r/>
          </w:p>
          <w:p>
            <w:pPr>
              <w:ind w:left="0" w:right="0" w:firstLine="29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т.ғ.д., профессор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1" w:type="dxa"/>
            <w:vAlign w:val="top"/>
            <w:textDirection w:val="lrTb"/>
            <w:noWrap w:val="false"/>
          </w:tcPr>
          <w:p>
            <w:pPr>
              <w:ind w:left="0" w:right="0" w:firstLine="29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Германдық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5.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Тайчикенова Амина Дамировна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Деловарова Л.Ф.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PhD докторы, аға оқытушы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1" w:type="dxa"/>
            <w:vAlign w:val="top"/>
            <w:textDirection w:val="lrTb"/>
            <w:noWrap w:val="false"/>
          </w:tcPr>
          <w:p>
            <w:pPr>
              <w:ind w:left="0" w:right="0" w:firstLine="29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Романдық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-19" w:right="0" w:firstLine="0"/>
              <w:jc w:val="center"/>
              <w:spacing w:lineRule="atLeast" w:line="235" w:after="20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6.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Зиябек Аружан Жангильдиевна (ТМД ЖУ РХДУ)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Кукеева Ф.М.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240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т.ғ.д., профессор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Американдық және демократиялық зерттеулердің ресурстық орталығы</w:t>
            </w:r>
            <w:r>
              <w:rPr>
                <w:sz w:val="22"/>
              </w:rPr>
            </w:r>
            <w:r/>
          </w:p>
        </w:tc>
      </w:tr>
    </w:tbl>
    <w:p>
      <w:pPr>
        <w:ind w:left="0" w:right="0" w:firstLine="709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>
        <w:rPr>
          <w:sz w:val="22"/>
        </w:rPr>
      </w:r>
      <w:r/>
    </w:p>
    <w:p>
      <w:pPr>
        <w:ind w:left="0" w:right="0" w:firstLine="709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«7М03114 – Аймақтану» білім беру бағдарламасы бойынша</w:t>
      </w:r>
      <w:r>
        <w:rPr>
          <w:sz w:val="22"/>
        </w:rPr>
      </w:r>
      <w:r/>
    </w:p>
    <w:p>
      <w:pPr>
        <w:ind w:left="0" w:right="0" w:firstLine="709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>
        <w:rPr>
          <w:sz w:val="22"/>
        </w:rPr>
      </w:r>
      <w:r/>
    </w:p>
    <w:p>
      <w:pPr>
        <w:ind w:left="0" w:right="0" w:firstLine="567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4)«7М03114 – Аймақтану» білім беру бағдарламасы, қазақ бөлімі бойынша зерттеу тәжірибесінің келесідей жетекшілері тағайындалсын:</w:t>
      </w:r>
      <w:r>
        <w:rPr>
          <w:sz w:val="22"/>
        </w:rPr>
      </w:r>
      <w:r/>
    </w:p>
    <w:p>
      <w:pPr>
        <w:ind w:left="0" w:right="0" w:firstLine="720"/>
        <w:jc w:val="both"/>
        <w:spacing w:after="0" w:before="0"/>
        <w:shd w:val="clear" w:fill="FFFFFF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 </w:t>
      </w:r>
      <w:r>
        <w:rPr>
          <w:sz w:val="22"/>
        </w:rPr>
      </w:r>
      <w:r/>
    </w:p>
    <w:tbl>
      <w:tblPr>
        <w:tblStyle w:val="519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57"/>
        <w:gridCol w:w="2635"/>
        <w:gridCol w:w="2536"/>
        <w:gridCol w:w="3507"/>
      </w:tblGrid>
      <w:tr>
        <w:trPr>
          <w:trHeight w:val="55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№ п/п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Магистранттың 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жетекшісінің 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базасы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Алмасбек Айым Асқарқызы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Бюжеева Б.З.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  <w:p>
            <w:pPr>
              <w:ind w:left="0" w:right="0" w:firstLine="29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т.ғ.к., доцент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0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Еуропалық ақпараттық орталық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Сайлаубек Бауыржан Ғаниұлы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Ауган М.А.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т.ғ.д., профессор м.а </w:t>
            </w:r>
            <w:r>
              <w:rPr>
                <w:sz w:val="22"/>
              </w:rPr>
            </w:r>
            <w:r/>
          </w:p>
          <w:p>
            <w:pPr>
              <w:ind w:left="0" w:right="0" w:firstLine="29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0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Американдық және демократиялық зерттеулердің ресурстық орталығы</w:t>
            </w:r>
            <w:r>
              <w:rPr>
                <w:sz w:val="22"/>
              </w:rPr>
            </w:r>
            <w:r/>
          </w:p>
        </w:tc>
      </w:tr>
    </w:tbl>
    <w:p>
      <w:pPr>
        <w:ind w:left="0" w:right="0" w:firstLine="567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>
        <w:rPr>
          <w:sz w:val="22"/>
        </w:rPr>
      </w:r>
      <w:r/>
    </w:p>
    <w:p>
      <w:pPr>
        <w:ind w:left="0" w:right="0" w:firstLine="567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5)«7М03114 – Аймақтану» білім беру бағдарламасы, орыс бөлімі бойынша зерттеу тәжірибесінің келесідей жетекшілері тағайындалсын:</w:t>
      </w:r>
      <w:r>
        <w:rPr>
          <w:sz w:val="22"/>
        </w:rPr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sz w:val="22"/>
        </w:rPr>
      </w:r>
      <w:r/>
    </w:p>
    <w:tbl>
      <w:tblPr>
        <w:tblStyle w:val="519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17"/>
        <w:gridCol w:w="2642"/>
        <w:gridCol w:w="2571"/>
        <w:gridCol w:w="3525"/>
      </w:tblGrid>
      <w:tr>
        <w:trPr>
          <w:trHeight w:val="493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№ п/п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Магистранттың 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жетекшісініңаты-жөні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базасы</w:t>
            </w:r>
            <w:r>
              <w:rPr>
                <w:sz w:val="22"/>
              </w:rPr>
            </w:r>
            <w:r/>
          </w:p>
        </w:tc>
      </w:tr>
      <w:tr>
        <w:trPr>
          <w:trHeight w:val="493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Оңалбаева Айдана Талғатқызы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Мовкебаева Г.А.</w:t>
            </w:r>
            <w:r>
              <w:rPr>
                <w:sz w:val="22"/>
              </w:rPr>
            </w:r>
            <w:r/>
          </w:p>
          <w:p>
            <w:pPr>
              <w:ind w:left="0" w:right="0" w:firstLine="29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т.ғ.д., профессор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Еуразиялық зерттеулер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493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Сейтгалиев Дархан Серикович 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Байзакова К.И.</w:t>
            </w:r>
            <w:r>
              <w:rPr>
                <w:sz w:val="22"/>
              </w:rPr>
            </w:r>
            <w:r/>
          </w:p>
          <w:p>
            <w:pPr>
              <w:ind w:left="0" w:right="0" w:firstLine="29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т.ғ.д., профессор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Еуропалық ақпараттық орталық</w:t>
            </w:r>
            <w:r>
              <w:rPr>
                <w:sz w:val="22"/>
              </w:rPr>
            </w:r>
            <w:r/>
          </w:p>
        </w:tc>
      </w:tr>
      <w:tr>
        <w:trPr>
          <w:trHeight w:val="493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Ван Вэньюй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Макашева К.Н.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т.ғ.д., профессор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Германдық зерттеулер орталығы</w:t>
            </w:r>
            <w:r>
              <w:rPr>
                <w:sz w:val="22"/>
              </w:rPr>
            </w:r>
            <w:r/>
          </w:p>
        </w:tc>
      </w:tr>
    </w:tbl>
    <w:p>
      <w:pPr>
        <w:ind w:left="0" w:right="0" w:firstLine="709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>
        <w:rPr>
          <w:sz w:val="22"/>
        </w:rPr>
      </w:r>
      <w:r/>
    </w:p>
    <w:p>
      <w:pPr>
        <w:ind w:left="0" w:right="0" w:firstLine="567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6)«7М04101 – Әлемдік экономика» білім беру бағдарламасы, орыс бөлімі бойынша зерттеу тәжірибесінің келесідей жетекшілері тағайындалсын:</w:t>
      </w:r>
      <w:r>
        <w:rPr>
          <w:sz w:val="22"/>
        </w:rPr>
      </w:r>
      <w:r/>
    </w:p>
    <w:p>
      <w:pPr>
        <w:ind w:left="0" w:right="0" w:firstLine="720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sz w:val="22"/>
        </w:rPr>
      </w:r>
      <w:r/>
    </w:p>
    <w:tbl>
      <w:tblPr>
        <w:tblStyle w:val="519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341"/>
        <w:gridCol w:w="2570"/>
        <w:gridCol w:w="2959"/>
      </w:tblGrid>
      <w:tr>
        <w:trPr>
          <w:trHeight w:val="55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№ п/п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Магистранттың 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жетекшісінің 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  <w:tab w:val="left" w:pos="283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базасы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Абдыкасым Кайсар Абдыкасымулы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Медуханова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Л.А.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э.ғ.к., доцент 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Экономика институты Қазақстан Республикасы Білім және ғылым министрлігінің Ғылым комитеті</w:t>
            </w:r>
            <w:r>
              <w:rPr>
                <w:sz w:val="22"/>
              </w:rPr>
            </w:r>
            <w:r/>
          </w:p>
        </w:tc>
      </w:tr>
      <w:tr>
        <w:trPr>
          <w:trHeight w:val="55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/>
            <w:hyperlink r:id="rId13" w:tooltip="https://univer.kaznu.kz/advicer/students/profile/232256" w:history="1">
              <w:r>
                <w:rPr>
                  <w:rStyle w:val="645"/>
                  <w:rFonts w:ascii="Times New Roman" w:hAnsi="Times New Roman" w:cs="Times New Roman" w:eastAsia="Times New Roman"/>
                  <w:color w:val="000000"/>
                  <w:sz w:val="28"/>
                  <w:u w:val="single"/>
                </w:rPr>
                <w:t xml:space="preserve">Бақытжан Аружан Әділжанқызы</w:t>
              </w:r>
            </w:hyperlink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Медуханова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Л.А.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э.ғ.к., доцент 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Экономика институтыҚазақстан Республикасы Білім және ғылым министрлігінің Ғылым комитеті</w:t>
            </w:r>
            <w:r>
              <w:rPr>
                <w:sz w:val="22"/>
              </w:rPr>
            </w:r>
            <w:r/>
          </w:p>
        </w:tc>
      </w:tr>
      <w:tr>
        <w:trPr>
          <w:trHeight w:val="70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Нұрмаханбет Гүлім Сағадатқызы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Медуханова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Л.А.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э.ғ.к., доцент 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Экономика институтыҚазақстан Республикасы Білім және ғылым министрлігінің Ғылым комитеті</w:t>
            </w:r>
            <w:r>
              <w:rPr>
                <w:sz w:val="22"/>
              </w:rPr>
            </w:r>
            <w:r/>
          </w:p>
        </w:tc>
      </w:tr>
    </w:tbl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>
        <w:rPr>
          <w:sz w:val="22"/>
        </w:rPr>
      </w:r>
      <w:r/>
    </w:p>
    <w:p>
      <w:pPr>
        <w:ind w:left="0" w:right="0" w:firstLine="567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7)«7M04201 – Халықаралық құқық» білім беру бағдарламасы, қазақ бөлімі бойынша зерттеу тәжірибесінің келесідей жетекшілері тағайындалсын:</w:t>
      </w:r>
      <w:r>
        <w:rPr>
          <w:sz w:val="22"/>
        </w:rPr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sz w:val="22"/>
        </w:rPr>
      </w:r>
      <w:r/>
    </w:p>
    <w:tbl>
      <w:tblPr>
        <w:tblStyle w:val="519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15"/>
        <w:gridCol w:w="2315"/>
        <w:gridCol w:w="2620"/>
        <w:gridCol w:w="2846"/>
      </w:tblGrid>
      <w:tr>
        <w:trPr>
          <w:trHeight w:val="98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№ п/п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Магистранттың 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жетекшісінің 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базасы</w:t>
            </w:r>
            <w:r>
              <w:rPr>
                <w:sz w:val="22"/>
              </w:rPr>
            </w:r>
            <w:r/>
          </w:p>
        </w:tc>
      </w:tr>
      <w:tr>
        <w:trPr>
          <w:trHeight w:val="289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Тасан Саят Елтайұлы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Нысанбекова Л.Б., PhD докторы, аға оқытушы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ДСҰ және халықаралық сауда құқығы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303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Серікқазы Ғасыр Айдынұлы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Нысанбекова Л.Б., PhD докторы, аға оқытушы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ДСҰ және халықаралық сауда құқығы орталығы</w:t>
            </w:r>
            <w:r>
              <w:rPr>
                <w:sz w:val="22"/>
              </w:rPr>
            </w:r>
            <w:r/>
          </w:p>
        </w:tc>
      </w:tr>
    </w:tbl>
    <w:p>
      <w:pPr>
        <w:ind w:left="0" w:right="0" w:firstLine="720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2"/>
        </w:rPr>
      </w:r>
      <w:r/>
    </w:p>
    <w:p>
      <w:pPr>
        <w:ind w:left="0" w:right="0" w:firstLine="567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8)«7M04201 – Халықаралық құқық» білім беру бағдарламасы, орыс бөлімі бойынша зерттеу тәжірибесінің келесідей жетекшілері тағайындалсын:</w:t>
      </w:r>
      <w:r>
        <w:rPr>
          <w:sz w:val="22"/>
        </w:rPr>
      </w:r>
      <w:r/>
    </w:p>
    <w:p>
      <w:pPr>
        <w:ind w:left="0" w:right="0" w:firstLine="567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2"/>
        </w:rPr>
      </w:r>
      <w:r/>
    </w:p>
    <w:tbl>
      <w:tblPr>
        <w:tblStyle w:val="519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77"/>
        <w:gridCol w:w="2349"/>
        <w:gridCol w:w="2661"/>
        <w:gridCol w:w="2797"/>
      </w:tblGrid>
      <w:tr>
        <w:trPr>
          <w:trHeight w:val="93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№ п/п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Магистранттың 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жетекшісінің 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базасы</w:t>
            </w:r>
            <w:r>
              <w:rPr>
                <w:sz w:val="22"/>
              </w:rPr>
            </w:r>
            <w:r/>
          </w:p>
          <w:p>
            <w:pPr>
              <w:ind w:left="0" w:right="0" w:firstLine="708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</w:tc>
      </w:tr>
      <w:tr>
        <w:trPr>
          <w:trHeight w:val="34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Мереке Баян Нұрланқызы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Татаринов Д.В., з.ғ.к., аға оқытушы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Еуропалық құқық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31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Оразаева Алина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Бекболатқызы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Омиржанов Е.Т., з.ғ.к., доцент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Еуропалық құқық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39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4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Пирназаров Кудайберди Бахтиярович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Апенов С.М., з.ғ.к., аға оқытушы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Еуропалық құқық орталығы</w:t>
            </w:r>
            <w:r>
              <w:rPr>
                <w:sz w:val="22"/>
              </w:rPr>
            </w:r>
            <w:r/>
          </w:p>
        </w:tc>
      </w:tr>
    </w:tbl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ab/>
        <w:tab/>
        <w:tab/>
        <w:tab/>
        <w:tab/>
        <w:tab/>
      </w:r>
      <w:r>
        <w:rPr>
          <w:sz w:val="22"/>
        </w:rPr>
      </w:r>
      <w:r/>
    </w:p>
    <w:p>
      <w:pPr>
        <w:ind w:left="0" w:right="0" w:firstLine="567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9)«7M04201 – Халықаралық құқық» білім беру бағдарламасы, ағылшын бөлімі бойынша зерттеу тәжірибесінің келесідей жетекшілері тағайындалсын:</w:t>
      </w:r>
      <w:r>
        <w:rPr>
          <w:sz w:val="22"/>
        </w:rPr>
      </w:r>
      <w:r/>
    </w:p>
    <w:tbl>
      <w:tblPr>
        <w:tblStyle w:val="519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61"/>
        <w:gridCol w:w="2479"/>
        <w:gridCol w:w="2174"/>
        <w:gridCol w:w="3170"/>
      </w:tblGrid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№ п/п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Магистранттың 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жетекшісінің 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базасы</w:t>
            </w:r>
            <w:r>
              <w:rPr>
                <w:sz w:val="22"/>
              </w:rPr>
            </w:r>
            <w:r/>
          </w:p>
        </w:tc>
      </w:tr>
      <w:tr>
        <w:trPr>
          <w:trHeight w:val="360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Гьяси Марва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7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Омиржанов Е.Т., з.ғ.к., доцент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7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shd w:val="clear" w:fill="FFFFFF" w:color="FFFFFF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ДСҰ және халықаралық сауда құқығы орталығы</w:t>
            </w:r>
            <w:r>
              <w:rPr>
                <w:sz w:val="22"/>
              </w:rPr>
            </w:r>
            <w:r/>
          </w:p>
        </w:tc>
      </w:tr>
    </w:tbl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>
        <w:rPr>
          <w:sz w:val="22"/>
        </w:rPr>
      </w:r>
      <w:r/>
    </w:p>
    <w:p>
      <w:pPr>
        <w:ind w:left="0" w:right="0" w:firstLine="567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10)«7M02304 – Халықаралық және құқықтық қатынастар саласындағы аударма бизнесі» білім беру бағдарламасы бойынша зерттеу тәжірибесінің келесідей жетекшілері тағайындалсын:</w:t>
      </w:r>
      <w:r>
        <w:rPr>
          <w:sz w:val="22"/>
        </w:rPr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sz w:val="22"/>
        </w:rPr>
      </w:r>
      <w:r/>
    </w:p>
    <w:tbl>
      <w:tblPr>
        <w:tblStyle w:val="519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33"/>
        <w:gridCol w:w="2481"/>
        <w:gridCol w:w="2823"/>
        <w:gridCol w:w="3408"/>
      </w:tblGrid>
      <w:tr>
        <w:trPr>
          <w:trHeight w:val="99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№ п/п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Магистранттың 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жетекшісінің     аты-жөні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shd w:val="clear" w:fill="FFFFFF" w:color="FFFFFF"/>
              <w:tabs>
                <w:tab w:val="left" w:pos="662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Тәжірибе базасы</w:t>
            </w:r>
            <w:r>
              <w:rPr>
                <w:sz w:val="22"/>
              </w:rPr>
            </w:r>
            <w:r/>
          </w:p>
        </w:tc>
      </w:tr>
      <w:tr>
        <w:trPr>
          <w:trHeight w:val="495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Кенжеғалиева Дана Маратқызы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Бакитов А.Т.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филол.ғ.к., доцент м.а.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Дипломатиялық аударма кафедрасының «Мәдениетаралық коммуникация және аударма зерттеулері» халықаралық орталығы</w:t>
            </w:r>
            <w:r>
              <w:rPr>
                <w:sz w:val="22"/>
              </w:rPr>
            </w:r>
            <w:r/>
          </w:p>
        </w:tc>
      </w:tr>
      <w:tr>
        <w:trPr>
          <w:trHeight w:val="510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2.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Алимжан Сабина Русланқызы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Бакитов А.Т.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филол.ғ.к., доцент м.а.</w:t>
            </w:r>
            <w:r>
              <w:rPr>
                <w:sz w:val="22"/>
              </w:rPr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Дипломатиялық аударма кафедрасының «Мәдениетаралық коммуникация және аударма зерттеулері» халықаралық орталығы</w:t>
            </w:r>
            <w:r>
              <w:rPr>
                <w:sz w:val="22"/>
              </w:rPr>
            </w:r>
            <w:r/>
          </w:p>
        </w:tc>
      </w:tr>
    </w:tbl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>
        <w:rPr>
          <w:sz w:val="22"/>
        </w:rPr>
      </w:r>
      <w:r/>
    </w:p>
    <w:p>
      <w:pPr>
        <w:ind w:left="0" w:right="0" w:firstLine="720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Зерттеу тәжірибесіне жалпы басшылықты және техникалық қауіпсіздік (ТҚ), еңбекті қорғау (ЕҚ) ережелерінің сақталуына және ТҚ және ЕҚ нұсқауларының ҚазҰУ нормативтік актілеріне сәйкес уақытылы өткізілуіне жауапкершілік «7М03112 – Халықаралық қатынастар» бі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лім беру бағдарламасы (қазақ, орыс, ағылшын бөлімдері) халықаралық қатынастар және әлемдік экономика кафедрасының доценттері, т.ғ.к., Е.С.Чукубаевқа және Л.Т. Исоваға, «7М03114 – Аймақтану» білім беру бағдарламасы (қазақ, орыс бөлімдері) бойынша халықаралы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қ қатынастар және әлемдік экономика кафедрасының доценті PhD Г.С. Байкушиковаға,  «7М04101 – Әлемдік экономика» білім беру бағдарламасы (орыс бөлімі) бойынша халықаралық қатынастар және әлемдік экономика кафедрасының доценті, э.ғ.к. Л.А.Медухановаға, «7M04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201 – Халықаралық құқық» білім беру бағдарламасы (қазақ, орыс, ағылшын бөлімі) бойынша халықаралық құқық кафедрасының аға оқытушысы, з.ғ.к., Д.В. Татариновқа, «7M02304 – Халықаралық және құқықтық қатынастар саласындағы аударма бизнесі» білім беру бағдарлам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асы бойынша дипломатиялық аударма кафедрасының филол.ғ.к., аға оқытушы  А.С.Смагуловаға жүктелсін.</w:t>
      </w:r>
      <w:r>
        <w:rPr>
          <w:sz w:val="22"/>
        </w:rPr>
      </w:r>
      <w:r/>
    </w:p>
    <w:p>
      <w:pPr>
        <w:ind w:left="0" w:right="0" w:firstLine="720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 Зерттеу тәжірибесіне жіберілген магистранттар әл-Фараби атындағы ҚазҰУ-дың ҚТ және ЕҚ бойынша нормативтік құжаттарын басшылыққа алсын.</w:t>
      </w:r>
      <w:r>
        <w:rPr>
          <w:sz w:val="22"/>
        </w:rPr>
      </w:r>
      <w:r/>
    </w:p>
    <w:p>
      <w:pPr>
        <w:ind w:left="0" w:right="0" w:firstLine="720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 Зерттеу тәжірибесінің ұйымдастырылуы мен өткізілуі деканы Д.К. Жекеновке жүктелсін.</w:t>
      </w:r>
      <w:r>
        <w:rPr>
          <w:sz w:val="22"/>
        </w:rPr>
      </w:r>
      <w:r/>
    </w:p>
    <w:p>
      <w:pPr>
        <w:ind w:left="0" w:right="0" w:firstLine="0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ind w:left="0" w:right="0" w:firstLine="0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ind w:left="0" w:right="0" w:firstLine="0"/>
        <w:jc w:val="both"/>
        <w:spacing w:after="0" w:before="0"/>
        <w:shd w:val="clear" w:fill="FFFFFF" w:color="FFFFFF"/>
        <w:tabs>
          <w:tab w:val="left" w:pos="662" w:leader="none"/>
        </w:tabs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Ғылыми-инновациялық қызмет</w:t>
      </w:r>
      <w:r>
        <w:rPr>
          <w:sz w:val="22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жөніндегі </w:t>
      </w:r>
      <w:r/>
    </w:p>
    <w:p>
      <w:pPr>
        <w:ind w:left="0" w:right="0" w:firstLine="0"/>
        <w:jc w:val="both"/>
        <w:spacing w:after="0" w:before="0"/>
        <w:shd w:val="clear" w:fill="FFFFFF" w:color="FFFFFF"/>
        <w:tabs>
          <w:tab w:val="left" w:pos="662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Басқарма мүшесі - проректор </w:t>
        <w:tab/>
        <w:tab/>
        <w:t xml:space="preserve">                                Х.С. Тасибеков </w:t>
      </w:r>
      <w:r>
        <w:rPr>
          <w:sz w:val="22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tbl>
      <w:tblPr>
        <w:tblStyle w:val="519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5964"/>
      </w:tblGrid>
      <w:tr>
        <w:trPr/>
        <w:tc>
          <w:tcPr>
            <w:tcW w:w="296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 w:val="false"/>
                <w:sz w:val="24"/>
              </w:rPr>
              <w:t xml:space="preserve">Подписант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596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t xml:space="preserve">Издатель ЭЦП - ҰЛТТЫҚ КУӘЛАНДЫРУШЫ ОРТАЛЫҚ (GOST), ТАСИБЕКОВ ХАЙДАР, НЕКОММЕРЧЕСКОЕ АКЦИОНЕРНОЕ ОБЩЕСТВО "КАЗАХСКИЙ НАЦИОНАЛЬНЫЙ УНИВЕРСИТЕТ ИМЕНИ АЛЬ-ФАРАБИ", BIN990140001154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251"/>
        </w:trPr>
        <w:tc>
          <w:tcPr>
            <w:tcW w:w="29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b/>
                <w:i/>
                <w:sz w:val="20"/>
                <w:highlight w:val="none"/>
              </w:rPr>
              <w:t xml:space="preserve">Уникальный код: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59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b/>
                <w:i/>
                <w:sz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D861A477F7AA4CE2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244"/>
        </w:trPr>
        <w:tc>
          <w:tcPr>
            <w:tcW w:w="29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b/>
                <w:i/>
                <w:sz w:val="20"/>
                <w:highlight w:val="none"/>
              </w:rPr>
              <w:t xml:space="preserve">Короткая ссылка: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59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https://short.kaznu.kz/XnwMDV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564"/>
        </w:trPr>
        <w:tc>
          <w:tcPr>
            <w:tcW w:w="296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5800" cy="685800"/>
                      <wp:effectExtent l="0" t="0" r="0" b="0"/>
                      <wp:docPr id="2" name="Picture 5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.p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5800" cy="685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54.0pt;height:54.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  <w:tc>
          <w:tcPr>
            <w:tcW w:w="596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Электрондық құжатты тексеру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үшін: https://odo.kaznu.kz/verify мекен-жайына өтіп, қажетті жолдарды толтырыңыз. Электрондық құжаттың көшірмесін тексеру үшін қысқа сілтемеге өтіңіз немесе QR код арқылы оқыңыз. Бұл құжат, «Электрондық құжат және электрондық цифрлық қолтаңба туралы» Қаза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қстан Республикасының 2003 жылғы 7 қаңтарда шыққан Заңының 7-бабының 1-тармағына сәйкес, қағаз құжатпен тең дәрежелі болып табылады. / Для проверки электронного документа перейдите по адресу: https://odo.kaznu.kz/verify и заполните необходимые поля. Для пр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оверки копии электронного документа перейдите по короткой ссылке или считайте QR код. 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564"/>
        </w:trPr>
        <w:tc>
          <w:tcPr>
            <w:tcW w:w="29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b/>
                <w:i/>
              </w:rPr>
              <w:t xml:space="preserve">Лист согласования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59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tbl>
            <w:tblPr>
              <w:tblStyle w:val="668"/>
              <w:tblW w:w="0" w:type="auto"/>
              <w:tblLook w:val="04A0" w:firstRow="1" w:lastRow="0" w:firstColumn="1" w:lastColumn="0" w:noHBand="0" w:noVBand="1"/>
            </w:tblPr>
            <w:tblGrid>
              <w:gridCol w:w="2339"/>
              <w:gridCol w:w="2339"/>
              <w:gridCol w:w="2339"/>
              <w:gridCol w:w="2339"/>
            </w:tblGrid>
            <w:tr>
              <w:trPr/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ФИО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Тип действия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Время и дата согласования или подписания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Данные по ЭЦП</w:t>
                  </w:r>
                  <w:r/>
                </w:p>
              </w:tc>
            </w:tr>
            <w:tr>
              <w:trPr/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Жекенов Д.К.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Согласовано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16.09.2022 17:06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ЖЕКЕНОВ ДУМАН КУРМАНГАЗИЕВИЧ</w:t>
                  </w:r>
                  <w:r/>
                </w:p>
              </w:tc>
            </w:tr>
            <w:tr>
              <w:trPr/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Шаухарова М.А.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Согласовано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16.09.2022 17:08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ШАУХАРОВА МЕРУЕРТ АСКАРОВНА</w:t>
                  </w:r>
                  <w:r/>
                </w:p>
              </w:tc>
            </w:tr>
            <w:tr>
              <w:trPr/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Кудайбергенова Р.Е.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Согласовано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16.09.2022 18:16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КУДАЙБЕРГЕНОВА РЕНАТА ЕРКИНОВНА</w:t>
                  </w:r>
                  <w:r/>
                </w:p>
              </w:tc>
            </w:tr>
            <w:tr>
              <w:trPr/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Какимжанов Е.Х.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Согласовано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19.09.2022 08:58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КАКИМЖАНОВ ЕРКИН ХАМИТОВИЧ</w:t>
                  </w:r>
                  <w:r/>
                </w:p>
              </w:tc>
            </w:tr>
            <w:tr>
              <w:trPr/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Жолдасбаев Г.С.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Согласовано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19.09.2022 09:33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ЖОЛДАСБАЕВ ГАЛЫМЖАН СЕЙТЖАНОВИЧ</w:t>
                  </w:r>
                  <w:r/>
                </w:p>
              </w:tc>
            </w:tr>
            <w:tr>
              <w:trPr/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Тасибеков Х.С.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Подписано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19.09.2022 18:48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top w:val="single" w:color="000000" w:sz="4" w:space="0"/>
                    <w:right w:val="single" w:color="000000" w:sz="4" w:space="0"/>
                    <w:bottom w:val="single" w:sz="4" w:space="0" w:color="auto"/>
                  </w:tcBorders>
                  <w:tcW w:w="2339" w:type="dxa"/>
                  <w:textDirection w:val="lrTb"/>
                  <w:noWrap w:val="false"/>
                </w:tcPr>
                <w:p>
                  <w:r>
                    <w:t xml:space="preserve">ҰЛТТЫҚ КУӘЛАНДЫРУШЫ ОРТАЛЫҚ (GOST), ТАСИБЕКОВ ХАЙДАР, НЕКОММЕРЧЕСКОЕ АКЦИОНЕРНОЕ ОБЩЕСТВО "КАЗАХСКИЙ НАЦИОНАЛЬНЫЙ УНИВЕРСИТЕТ ИМЕНИ АЛЬ-ФАРАБИ"</w:t>
                  </w:r>
                  <w:r/>
                </w:p>
              </w:tc>
            </w:tr>
          </w:tbl>
          <w:p>
            <w:r/>
          </w:p>
        </w:tc>
      </w:tr>
    </w:tbl>
    <w:p>
      <w:r/>
      <w:r/>
    </w:p>
    <w:p>
      <w:r/>
      <w:r/>
    </w:p>
    <w:p>
      <w:r/>
      <w:r/>
    </w:p>
    <w:p>
      <w:r/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709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87">
    <w:name w:val="Heading 1"/>
    <w:basedOn w:val="662"/>
    <w:next w:val="662"/>
    <w:link w:val="48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88">
    <w:name w:val="Heading 1 Char"/>
    <w:link w:val="487"/>
    <w:uiPriority w:val="9"/>
    <w:rPr>
      <w:rFonts w:ascii="Arial" w:hAnsi="Arial" w:cs="Arial" w:eastAsia="Arial"/>
      <w:sz w:val="40"/>
      <w:szCs w:val="40"/>
    </w:rPr>
  </w:style>
  <w:style w:type="paragraph" w:styleId="489">
    <w:name w:val="Heading 2"/>
    <w:basedOn w:val="662"/>
    <w:next w:val="662"/>
    <w:link w:val="49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90">
    <w:name w:val="Heading 2 Char"/>
    <w:link w:val="489"/>
    <w:uiPriority w:val="9"/>
    <w:rPr>
      <w:rFonts w:ascii="Arial" w:hAnsi="Arial" w:cs="Arial" w:eastAsia="Arial"/>
      <w:sz w:val="34"/>
    </w:rPr>
  </w:style>
  <w:style w:type="paragraph" w:styleId="491">
    <w:name w:val="Heading 3"/>
    <w:basedOn w:val="662"/>
    <w:next w:val="662"/>
    <w:link w:val="49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92">
    <w:name w:val="Heading 3 Char"/>
    <w:link w:val="491"/>
    <w:uiPriority w:val="9"/>
    <w:rPr>
      <w:rFonts w:ascii="Arial" w:hAnsi="Arial" w:cs="Arial" w:eastAsia="Arial"/>
      <w:sz w:val="30"/>
      <w:szCs w:val="30"/>
    </w:rPr>
  </w:style>
  <w:style w:type="paragraph" w:styleId="493">
    <w:name w:val="Heading 4"/>
    <w:basedOn w:val="662"/>
    <w:next w:val="662"/>
    <w:link w:val="49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94">
    <w:name w:val="Heading 4 Char"/>
    <w:link w:val="493"/>
    <w:uiPriority w:val="9"/>
    <w:rPr>
      <w:rFonts w:ascii="Arial" w:hAnsi="Arial" w:cs="Arial" w:eastAsia="Arial"/>
      <w:b/>
      <w:bCs/>
      <w:sz w:val="26"/>
      <w:szCs w:val="26"/>
    </w:rPr>
  </w:style>
  <w:style w:type="paragraph" w:styleId="495">
    <w:name w:val="Heading 5"/>
    <w:basedOn w:val="662"/>
    <w:next w:val="662"/>
    <w:link w:val="49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96">
    <w:name w:val="Heading 5 Char"/>
    <w:link w:val="495"/>
    <w:uiPriority w:val="9"/>
    <w:rPr>
      <w:rFonts w:ascii="Arial" w:hAnsi="Arial" w:cs="Arial" w:eastAsia="Arial"/>
      <w:b/>
      <w:bCs/>
      <w:sz w:val="24"/>
      <w:szCs w:val="24"/>
    </w:rPr>
  </w:style>
  <w:style w:type="paragraph" w:styleId="497">
    <w:name w:val="Heading 6"/>
    <w:basedOn w:val="662"/>
    <w:next w:val="662"/>
    <w:link w:val="49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98">
    <w:name w:val="Heading 6 Char"/>
    <w:link w:val="497"/>
    <w:uiPriority w:val="9"/>
    <w:rPr>
      <w:rFonts w:ascii="Arial" w:hAnsi="Arial" w:cs="Arial" w:eastAsia="Arial"/>
      <w:b/>
      <w:bCs/>
      <w:sz w:val="22"/>
      <w:szCs w:val="22"/>
    </w:rPr>
  </w:style>
  <w:style w:type="paragraph" w:styleId="499">
    <w:name w:val="Heading 7"/>
    <w:basedOn w:val="662"/>
    <w:next w:val="662"/>
    <w:link w:val="50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500">
    <w:name w:val="Heading 7 Char"/>
    <w:link w:val="4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501">
    <w:name w:val="Heading 8"/>
    <w:basedOn w:val="662"/>
    <w:next w:val="662"/>
    <w:link w:val="50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502">
    <w:name w:val="Heading 8 Char"/>
    <w:link w:val="501"/>
    <w:uiPriority w:val="9"/>
    <w:rPr>
      <w:rFonts w:ascii="Arial" w:hAnsi="Arial" w:cs="Arial" w:eastAsia="Arial"/>
      <w:i/>
      <w:iCs/>
      <w:sz w:val="22"/>
      <w:szCs w:val="22"/>
    </w:rPr>
  </w:style>
  <w:style w:type="paragraph" w:styleId="503">
    <w:name w:val="Heading 9"/>
    <w:basedOn w:val="662"/>
    <w:next w:val="662"/>
    <w:link w:val="50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04">
    <w:name w:val="Heading 9 Char"/>
    <w:link w:val="503"/>
    <w:uiPriority w:val="9"/>
    <w:rPr>
      <w:rFonts w:ascii="Arial" w:hAnsi="Arial" w:cs="Arial" w:eastAsia="Arial"/>
      <w:i/>
      <w:iCs/>
      <w:sz w:val="21"/>
      <w:szCs w:val="21"/>
    </w:rPr>
  </w:style>
  <w:style w:type="paragraph" w:styleId="505">
    <w:name w:val="Title"/>
    <w:basedOn w:val="662"/>
    <w:next w:val="662"/>
    <w:link w:val="50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06">
    <w:name w:val="Title Char"/>
    <w:link w:val="505"/>
    <w:uiPriority w:val="10"/>
    <w:rPr>
      <w:sz w:val="48"/>
      <w:szCs w:val="48"/>
    </w:rPr>
  </w:style>
  <w:style w:type="paragraph" w:styleId="507">
    <w:name w:val="Subtitle"/>
    <w:basedOn w:val="662"/>
    <w:next w:val="662"/>
    <w:link w:val="508"/>
    <w:qFormat/>
    <w:uiPriority w:val="11"/>
    <w:rPr>
      <w:sz w:val="24"/>
      <w:szCs w:val="24"/>
    </w:rPr>
    <w:pPr>
      <w:spacing w:after="200" w:before="200"/>
    </w:pPr>
  </w:style>
  <w:style w:type="character" w:styleId="508">
    <w:name w:val="Subtitle Char"/>
    <w:link w:val="507"/>
    <w:uiPriority w:val="11"/>
    <w:rPr>
      <w:sz w:val="24"/>
      <w:szCs w:val="24"/>
    </w:rPr>
  </w:style>
  <w:style w:type="paragraph" w:styleId="509">
    <w:name w:val="Quote"/>
    <w:basedOn w:val="662"/>
    <w:next w:val="662"/>
    <w:link w:val="510"/>
    <w:qFormat/>
    <w:uiPriority w:val="29"/>
    <w:rPr>
      <w:i/>
    </w:rPr>
    <w:pPr>
      <w:ind w:left="720" w:right="720"/>
    </w:pPr>
  </w:style>
  <w:style w:type="character" w:styleId="510">
    <w:name w:val="Quote Char"/>
    <w:link w:val="509"/>
    <w:uiPriority w:val="29"/>
    <w:rPr>
      <w:i/>
    </w:rPr>
  </w:style>
  <w:style w:type="paragraph" w:styleId="511">
    <w:name w:val="Intense Quote"/>
    <w:basedOn w:val="662"/>
    <w:next w:val="662"/>
    <w:link w:val="512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12">
    <w:name w:val="Intense Quote Char"/>
    <w:link w:val="511"/>
    <w:uiPriority w:val="30"/>
    <w:rPr>
      <w:i/>
    </w:rPr>
  </w:style>
  <w:style w:type="paragraph" w:styleId="513">
    <w:name w:val="Header"/>
    <w:basedOn w:val="662"/>
    <w:link w:val="51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14">
    <w:name w:val="Header Char"/>
    <w:link w:val="513"/>
    <w:uiPriority w:val="99"/>
  </w:style>
  <w:style w:type="paragraph" w:styleId="515">
    <w:name w:val="Footer"/>
    <w:basedOn w:val="662"/>
    <w:link w:val="51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16">
    <w:name w:val="Footer Char"/>
    <w:link w:val="515"/>
    <w:uiPriority w:val="99"/>
  </w:style>
  <w:style w:type="paragraph" w:styleId="517">
    <w:name w:val="Caption"/>
    <w:basedOn w:val="662"/>
    <w:next w:val="66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18">
    <w:name w:val="Caption Char"/>
    <w:basedOn w:val="517"/>
    <w:link w:val="515"/>
    <w:uiPriority w:val="99"/>
  </w:style>
  <w:style w:type="table" w:styleId="519">
    <w:name w:val="Table Grid"/>
    <w:basedOn w:val="66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20">
    <w:name w:val="Table Grid Light"/>
    <w:basedOn w:val="6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21">
    <w:name w:val="Plain Table 1"/>
    <w:basedOn w:val="6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2">
    <w:name w:val="Plain Table 2"/>
    <w:basedOn w:val="66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3">
    <w:name w:val="Plain Table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4">
    <w:name w:val="Plain Table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5">
    <w:name w:val="Plain Table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26">
    <w:name w:val="Grid Table 1 Light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7">
    <w:name w:val="Grid Table 1 Light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8">
    <w:name w:val="Grid Table 1 Light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9">
    <w:name w:val="Grid Table 1 Light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0">
    <w:name w:val="Grid Table 1 Light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1">
    <w:name w:val="Grid Table 1 Light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2">
    <w:name w:val="Grid Table 1 Light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3">
    <w:name w:val="Grid Table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2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2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2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2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2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2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Grid Table 3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Grid Table 3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Grid Table 3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Grid Table 3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Grid Table 3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Grid Table 3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Grid Table 4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48">
    <w:name w:val="Grid Table 4 - Accent 1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49">
    <w:name w:val="Grid Table 4 - Accent 2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50">
    <w:name w:val="Grid Table 4 - Accent 3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51">
    <w:name w:val="Grid Table 4 - Accent 4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52">
    <w:name w:val="Grid Table 4 - Accent 5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53">
    <w:name w:val="Grid Table 4 - Accent 6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54">
    <w:name w:val="Grid Table 5 Dark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55">
    <w:name w:val="Grid Table 5 Dark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56">
    <w:name w:val="Grid Table 5 Dark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57">
    <w:name w:val="Grid Table 5 Dark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58">
    <w:name w:val="Grid Table 5 Dark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59">
    <w:name w:val="Grid Table 5 Dark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60">
    <w:name w:val="Grid Table 5 Dark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61">
    <w:name w:val="Grid Table 6 Colorful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62">
    <w:name w:val="Grid Table 6 Colorful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63">
    <w:name w:val="Grid Table 6 Colorful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64">
    <w:name w:val="Grid Table 6 Colorful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65">
    <w:name w:val="Grid Table 6 Colorful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66">
    <w:name w:val="Grid Table 6 Colorful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7">
    <w:name w:val="Grid Table 6 Colorful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8">
    <w:name w:val="Grid Table 7 Colorful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69">
    <w:name w:val="Grid Table 7 Colorful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70">
    <w:name w:val="Grid Table 7 Colorful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71">
    <w:name w:val="Grid Table 7 Colorful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72">
    <w:name w:val="Grid Table 7 Colorful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73">
    <w:name w:val="Grid Table 7 Colorful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74">
    <w:name w:val="Grid Table 7 Colorful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75">
    <w:name w:val="List Table 1 Light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76">
    <w:name w:val="List Table 1 Light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77">
    <w:name w:val="List Table 1 Light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78">
    <w:name w:val="List Table 1 Light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79">
    <w:name w:val="List Table 1 Light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80">
    <w:name w:val="List Table 1 Light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81">
    <w:name w:val="List Table 1 Light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82">
    <w:name w:val="List Table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83">
    <w:name w:val="List Table 2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84">
    <w:name w:val="List Table 2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85">
    <w:name w:val="List Table 2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86">
    <w:name w:val="List Table 2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87">
    <w:name w:val="List Table 2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88">
    <w:name w:val="List Table 2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89">
    <w:name w:val="List Table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>
    <w:name w:val="List Table 3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1">
    <w:name w:val="List Table 3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2">
    <w:name w:val="List Table 3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>
    <w:name w:val="List Table 3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>
    <w:name w:val="List Table 3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5">
    <w:name w:val="List Table 3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6">
    <w:name w:val="List Table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7">
    <w:name w:val="List Table 4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>
    <w:name w:val="List Table 4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>
    <w:name w:val="List Table 4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0">
    <w:name w:val="List Table 4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1">
    <w:name w:val="List Table 4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2">
    <w:name w:val="List Table 4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3">
    <w:name w:val="List Table 5 Dark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4">
    <w:name w:val="List Table 5 Dark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5">
    <w:name w:val="List Table 5 Dark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6">
    <w:name w:val="List Table 5 Dark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7">
    <w:name w:val="List Table 5 Dark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8">
    <w:name w:val="List Table 5 Dark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9">
    <w:name w:val="List Table 5 Dark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10">
    <w:name w:val="List Table 6 Colorful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11">
    <w:name w:val="List Table 6 Colorful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12">
    <w:name w:val="List Table 6 Colorful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13">
    <w:name w:val="List Table 6 Colorful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14">
    <w:name w:val="List Table 6 Colorful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15">
    <w:name w:val="List Table 6 Colorful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16">
    <w:name w:val="List Table 6 Colorful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17">
    <w:name w:val="List Table 7 Colorful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18">
    <w:name w:val="List Table 7 Colorful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619">
    <w:name w:val="List Table 7 Colorful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620">
    <w:name w:val="List Table 7 Colorful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621">
    <w:name w:val="List Table 7 Colorful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622">
    <w:name w:val="List Table 7 Colorful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623">
    <w:name w:val="List Table 7 Colorful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624">
    <w:name w:val="Lined - Accent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5">
    <w:name w:val="Lined - Accent 1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26">
    <w:name w:val="Lined - Accent 2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27">
    <w:name w:val="Lined - Accent 3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28">
    <w:name w:val="Lined - Accent 4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29">
    <w:name w:val="Lined - Accent 5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30">
    <w:name w:val="Lined - Accent 6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31">
    <w:name w:val="Bordered &amp; Lined - Accent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32">
    <w:name w:val="Bordered &amp; Lined - Accent 1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33">
    <w:name w:val="Bordered &amp; Lined - Accent 2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34">
    <w:name w:val="Bordered &amp; Lined - Accent 3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35">
    <w:name w:val="Bordered &amp; Lined - Accent 4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36">
    <w:name w:val="Bordered &amp; Lined - Accent 5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37">
    <w:name w:val="Bordered &amp; Lined - Accent 6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38">
    <w:name w:val="Bordered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39">
    <w:name w:val="Bordered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40">
    <w:name w:val="Bordered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41">
    <w:name w:val="Bordered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42">
    <w:name w:val="Bordered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43">
    <w:name w:val="Bordered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44">
    <w:name w:val="Bordered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45">
    <w:name w:val="Hyperlink"/>
    <w:uiPriority w:val="99"/>
    <w:unhideWhenUsed/>
    <w:rPr>
      <w:color w:val="0000FF" w:themeColor="hyperlink"/>
      <w:u w:val="single"/>
    </w:rPr>
  </w:style>
  <w:style w:type="paragraph" w:styleId="646">
    <w:name w:val="footnote text"/>
    <w:basedOn w:val="662"/>
    <w:link w:val="647"/>
    <w:uiPriority w:val="99"/>
    <w:semiHidden/>
    <w:unhideWhenUsed/>
    <w:rPr>
      <w:sz w:val="18"/>
    </w:rPr>
    <w:pPr>
      <w:spacing w:lineRule="auto" w:line="240" w:after="40"/>
    </w:pPr>
  </w:style>
  <w:style w:type="character" w:styleId="647">
    <w:name w:val="Footnote Text Char"/>
    <w:link w:val="646"/>
    <w:uiPriority w:val="99"/>
    <w:rPr>
      <w:sz w:val="18"/>
    </w:rPr>
  </w:style>
  <w:style w:type="character" w:styleId="648">
    <w:name w:val="footnote reference"/>
    <w:uiPriority w:val="99"/>
    <w:unhideWhenUsed/>
    <w:rPr>
      <w:vertAlign w:val="superscript"/>
    </w:rPr>
  </w:style>
  <w:style w:type="paragraph" w:styleId="649">
    <w:name w:val="endnote text"/>
    <w:basedOn w:val="662"/>
    <w:link w:val="650"/>
    <w:uiPriority w:val="99"/>
    <w:semiHidden/>
    <w:unhideWhenUsed/>
    <w:rPr>
      <w:sz w:val="20"/>
    </w:rPr>
    <w:pPr>
      <w:spacing w:lineRule="auto" w:line="240" w:after="0"/>
    </w:pPr>
  </w:style>
  <w:style w:type="character" w:styleId="650">
    <w:name w:val="Endnote Text Char"/>
    <w:link w:val="649"/>
    <w:uiPriority w:val="99"/>
    <w:rPr>
      <w:sz w:val="20"/>
    </w:rPr>
  </w:style>
  <w:style w:type="character" w:styleId="651">
    <w:name w:val="endnote reference"/>
    <w:uiPriority w:val="99"/>
    <w:semiHidden/>
    <w:unhideWhenUsed/>
    <w:rPr>
      <w:vertAlign w:val="superscript"/>
    </w:rPr>
  </w:style>
  <w:style w:type="paragraph" w:styleId="652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653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654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655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656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657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658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659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660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661">
    <w:name w:val="TOC Heading"/>
    <w:uiPriority w:val="39"/>
    <w:unhideWhenUsed/>
  </w:style>
  <w:style w:type="paragraph" w:styleId="662" w:default="1">
    <w:name w:val="Normal"/>
    <w:qFormat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paragraph" w:styleId="665">
    <w:name w:val="No Spacing"/>
    <w:basedOn w:val="662"/>
    <w:qFormat/>
    <w:uiPriority w:val="1"/>
    <w:pPr>
      <w:spacing w:lineRule="auto" w:line="240" w:after="0"/>
    </w:pPr>
  </w:style>
  <w:style w:type="paragraph" w:styleId="666">
    <w:name w:val="List Paragraph"/>
    <w:basedOn w:val="662"/>
    <w:qFormat/>
    <w:uiPriority w:val="34"/>
    <w:pPr>
      <w:contextualSpacing w:val="true"/>
      <w:ind w:left="720"/>
    </w:pPr>
  </w:style>
  <w:style w:type="character" w:styleId="667" w:default="1">
    <w:name w:val="Default Paragraph Font"/>
    <w:uiPriority w:val="1"/>
    <w:semiHidden/>
    <w:unhideWhenUsed/>
  </w:style>
  <w:style w:type="table" w:styleId="668" w:customStyle="1">
    <w:name w:val="SalemTable"/>
    <w:rPr>
      <w:rFonts w:ascii="Times New Roman" w:hAnsi="Times New Roman"/>
      <w:sz w:val="24"/>
    </w:rPr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univer.kaznu.kz/advicer/students/profile/232256" TargetMode="External"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ONLYOFFICE/6.1.1.53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Парпиев Сырым Маратович</cp:lastModifiedBy>
  <cp:revision>8</cp:revision>
  <dcterms:modified xsi:type="dcterms:W3CDTF">2022-09-20T07:16:29Z</dcterms:modified>
</cp:coreProperties>
</file>